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9BB" w:rsidRPr="0030166A" w:rsidRDefault="00165F90" w:rsidP="006709BB">
      <w:pPr>
        <w:pStyle w:val="Szvegtrzs"/>
        <w:spacing w:after="240" w:line="240" w:lineRule="auto"/>
        <w:jc w:val="center"/>
        <w:rPr>
          <w:rFonts w:ascii="Book Antiqua" w:hAnsi="Book Antiqua"/>
          <w:b/>
          <w:bCs/>
          <w:sz w:val="21"/>
          <w:szCs w:val="21"/>
        </w:rPr>
      </w:pPr>
      <w:r w:rsidRPr="0030166A">
        <w:rPr>
          <w:rFonts w:ascii="Book Antiqua" w:hAnsi="Book Antiqua"/>
          <w:b/>
          <w:bCs/>
          <w:sz w:val="21"/>
          <w:szCs w:val="21"/>
        </w:rPr>
        <w:t xml:space="preserve">Délegyháza Község Önkormányzata Képviselő-testületének </w:t>
      </w:r>
    </w:p>
    <w:p w:rsidR="007E5065" w:rsidRPr="0030166A" w:rsidRDefault="00165F90" w:rsidP="006709BB">
      <w:pPr>
        <w:pStyle w:val="Szvegtrzs"/>
        <w:spacing w:after="240" w:line="240" w:lineRule="auto"/>
        <w:jc w:val="center"/>
        <w:rPr>
          <w:rFonts w:ascii="Book Antiqua" w:hAnsi="Book Antiqua"/>
          <w:b/>
          <w:bCs/>
          <w:sz w:val="21"/>
          <w:szCs w:val="21"/>
        </w:rPr>
      </w:pPr>
      <w:r w:rsidRPr="0030166A">
        <w:rPr>
          <w:rFonts w:ascii="Book Antiqua" w:hAnsi="Book Antiqua"/>
          <w:b/>
          <w:bCs/>
          <w:sz w:val="21"/>
          <w:szCs w:val="21"/>
        </w:rPr>
        <w:t>.../.... (...) önkormányzati rendelete</w:t>
      </w:r>
    </w:p>
    <w:p w:rsidR="007E5065" w:rsidRPr="0030166A" w:rsidRDefault="00165F90" w:rsidP="006709BB">
      <w:pPr>
        <w:pStyle w:val="Szvegtrzs"/>
        <w:spacing w:after="240" w:line="240" w:lineRule="auto"/>
        <w:jc w:val="center"/>
        <w:rPr>
          <w:rFonts w:ascii="Book Antiqua" w:hAnsi="Book Antiqua"/>
          <w:b/>
          <w:bCs/>
          <w:sz w:val="21"/>
          <w:szCs w:val="21"/>
        </w:rPr>
      </w:pPr>
      <w:r w:rsidRPr="0030166A">
        <w:rPr>
          <w:rFonts w:ascii="Book Antiqua" w:hAnsi="Book Antiqua"/>
          <w:b/>
          <w:bCs/>
          <w:sz w:val="21"/>
          <w:szCs w:val="21"/>
        </w:rPr>
        <w:t>közösségi együttélés alapvető szabályairól és azok megszegésének jogkövetkezményeiről szóló 2/2025. (I. 30.) önkormányzati rendelet módosításáról</w:t>
      </w:r>
    </w:p>
    <w:p w:rsidR="006709BB" w:rsidRPr="0030166A" w:rsidRDefault="006709BB" w:rsidP="006709BB">
      <w:pPr>
        <w:pStyle w:val="Szvegtrzs"/>
        <w:spacing w:after="0" w:line="240" w:lineRule="auto"/>
        <w:jc w:val="center"/>
        <w:rPr>
          <w:rFonts w:ascii="Book Antiqua" w:hAnsi="Book Antiqua"/>
          <w:b/>
          <w:bCs/>
          <w:sz w:val="21"/>
          <w:szCs w:val="21"/>
        </w:rPr>
      </w:pP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[1] A békés közösségi együttélés elősegítése és fenntartása, valamint a kirívóan közösségellenes magatartások megelőzése érdekében Délegyháza Község Önkormányzatának Képviselő-testülete helyi önkormányzati rendeletet alkotott, melynek módosítása a jogalkalmazási tapasztalatok alapján indokolttá vált.</w:t>
      </w:r>
    </w:p>
    <w:p w:rsidR="0030166A" w:rsidRPr="0030166A" w:rsidRDefault="0030166A" w:rsidP="0030166A">
      <w:pPr>
        <w:pStyle w:val="Szvegtrzs"/>
        <w:spacing w:before="120" w:after="0" w:line="240" w:lineRule="auto"/>
        <w:jc w:val="both"/>
        <w:rPr>
          <w:rFonts w:ascii="Book Antiqua" w:hAnsi="Book Antiqua"/>
          <w:sz w:val="21"/>
          <w:szCs w:val="21"/>
        </w:rPr>
      </w:pPr>
      <w:r w:rsidRPr="0030166A">
        <w:rPr>
          <w:rFonts w:ascii="Book Antiqua" w:hAnsi="Book Antiqua"/>
          <w:sz w:val="21"/>
          <w:szCs w:val="21"/>
        </w:rPr>
        <w:t>[2] Délegyháza Község Önkormányzatának Képviselő-testülete a Magyarország helyi önkormányzatairól szóló 2011. évi CLXXXIX. törvény 143. § (4) bekezdés d) pontjában kapott felhatalmazás alapján, az Alaptörvény 32. cikk (2) bekezdésében, valamint a Magyarország helyi önkormányzatairól szóló 2011. évi CLXXXIX. törvény 8. § (1) bekezdés b) pontjában meghatározott feladatkörében eljárva a következőket rendeli el:</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1.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A közösségi együttélés alapvető szabályairól és azok megszegésének jogkövetkezményeiről szóló 2/2025. (I. 30.) önkormányzati rendelet 8. § (2) bekezdése helyébe a következő rendelkezés lép:</w:t>
      </w:r>
    </w:p>
    <w:p w:rsidR="0030166A" w:rsidRPr="0030166A" w:rsidRDefault="0030166A" w:rsidP="0030166A">
      <w:pPr>
        <w:pStyle w:val="Szvegtrzs"/>
        <w:spacing w:before="240" w:after="240" w:line="240" w:lineRule="auto"/>
        <w:jc w:val="both"/>
        <w:rPr>
          <w:rFonts w:ascii="Book Antiqua" w:hAnsi="Book Antiqua"/>
          <w:sz w:val="21"/>
          <w:szCs w:val="21"/>
        </w:rPr>
      </w:pPr>
      <w:r w:rsidRPr="0030166A">
        <w:rPr>
          <w:rFonts w:ascii="Book Antiqua" w:hAnsi="Book Antiqua"/>
          <w:sz w:val="21"/>
          <w:szCs w:val="21"/>
        </w:rPr>
        <w:t>„(2) Aki az elhelyezett névtáblákat, házszámtáblákat engedély nélkül eltávolítja, áthelyezi vagy szövegét megváltoztatja, illetve jogszerűtlenül helyezi el, közösségi együttélés alapvető szabályait sértő magatartást követ el.”</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2.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A közösségi együttélés alapvető szabályairól és azok megszegésének jogkövetkezményeiről szóló 2/2025. (I. 30.) önkormányzati rendelet 9. § (2) bekezdése helyébe a következő rendelkezés lép:</w:t>
      </w:r>
    </w:p>
    <w:p w:rsidR="0030166A" w:rsidRPr="0030166A" w:rsidRDefault="0030166A" w:rsidP="0030166A">
      <w:pPr>
        <w:pStyle w:val="Szvegtrzs"/>
        <w:spacing w:before="240" w:after="240" w:line="240" w:lineRule="auto"/>
        <w:jc w:val="both"/>
        <w:rPr>
          <w:rFonts w:ascii="Book Antiqua" w:hAnsi="Book Antiqua"/>
          <w:sz w:val="21"/>
          <w:szCs w:val="21"/>
        </w:rPr>
      </w:pPr>
      <w:r w:rsidRPr="0030166A">
        <w:rPr>
          <w:rFonts w:ascii="Book Antiqua" w:hAnsi="Book Antiqua"/>
          <w:sz w:val="21"/>
          <w:szCs w:val="21"/>
        </w:rPr>
        <w:t>„(2) Aki életvitelszerű lakhatás céljára használt ingóságait közterületen tárolja vagy helyezi el, és magatartása nem tartozik a szabálysértésekről szóló törvény hatálya alá, közösségi együttélés alapvető szabályait sértő magatartást követ el.”</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3.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(1) A közösségi együttélés alapvető szabályairól és azok megszegésének jogkövetkezményeiről szóló 2/2025. (I. 30.) önkormányzati rendelet 10. § (1) bekezdés e) és f) pontja helyébe a következő rendelkezések lépnek:</w:t>
      </w:r>
    </w:p>
    <w:p w:rsidR="0030166A" w:rsidRPr="0030166A" w:rsidRDefault="0030166A" w:rsidP="0030166A">
      <w:pPr>
        <w:pStyle w:val="Szvegtrzs"/>
        <w:spacing w:before="240" w:after="0" w:line="240" w:lineRule="auto"/>
        <w:jc w:val="both"/>
        <w:rPr>
          <w:rFonts w:ascii="Book Antiqua" w:hAnsi="Book Antiqua"/>
          <w:i/>
          <w:iCs/>
          <w:sz w:val="21"/>
          <w:szCs w:val="21"/>
        </w:rPr>
      </w:pPr>
      <w:r w:rsidRPr="0030166A">
        <w:rPr>
          <w:rFonts w:ascii="Book Antiqua" w:hAnsi="Book Antiqua"/>
          <w:i/>
          <w:iCs/>
          <w:sz w:val="21"/>
          <w:szCs w:val="21"/>
        </w:rPr>
        <w:t>(A köztemető használatával összefüggő közösségi együttélés alapvető szabályait sértő magatartást követ el, aki)</w:t>
      </w:r>
    </w:p>
    <w:p w:rsidR="0030166A" w:rsidRPr="0030166A" w:rsidRDefault="0030166A" w:rsidP="0030166A">
      <w:pPr>
        <w:pStyle w:val="Szvegtrzs"/>
        <w:spacing w:after="0" w:line="240" w:lineRule="auto"/>
        <w:ind w:left="580" w:hanging="560"/>
        <w:jc w:val="both"/>
        <w:rPr>
          <w:rFonts w:ascii="Book Antiqua" w:hAnsi="Book Antiqua"/>
          <w:sz w:val="21"/>
          <w:szCs w:val="21"/>
        </w:rPr>
      </w:pPr>
      <w:r w:rsidRPr="0030166A">
        <w:rPr>
          <w:rFonts w:ascii="Book Antiqua" w:hAnsi="Book Antiqua"/>
          <w:sz w:val="21"/>
          <w:szCs w:val="21"/>
        </w:rPr>
        <w:t>„</w:t>
      </w:r>
      <w:r w:rsidRPr="0030166A">
        <w:rPr>
          <w:rFonts w:ascii="Book Antiqua" w:hAnsi="Book Antiqua"/>
          <w:i/>
          <w:iCs/>
          <w:sz w:val="21"/>
          <w:szCs w:val="21"/>
        </w:rPr>
        <w:t>e)</w:t>
      </w:r>
      <w:r w:rsidRPr="0030166A">
        <w:rPr>
          <w:rFonts w:ascii="Book Antiqua" w:hAnsi="Book Antiqua"/>
          <w:sz w:val="21"/>
          <w:szCs w:val="21"/>
        </w:rPr>
        <w:tab/>
        <w:t xml:space="preserve"> koszorút, virágmaradványt a kijelölt lerakóhelyen kívül egyéb helyen lerak, elhagy,</w:t>
      </w:r>
    </w:p>
    <w:p w:rsidR="0030166A" w:rsidRPr="0030166A" w:rsidRDefault="0030166A" w:rsidP="0030166A">
      <w:pPr>
        <w:pStyle w:val="Szvegtrzs"/>
        <w:spacing w:after="240" w:line="240" w:lineRule="auto"/>
        <w:ind w:left="580" w:hanging="560"/>
        <w:jc w:val="both"/>
        <w:rPr>
          <w:rFonts w:ascii="Book Antiqua" w:hAnsi="Book Antiqua"/>
          <w:sz w:val="21"/>
          <w:szCs w:val="21"/>
        </w:rPr>
      </w:pPr>
      <w:r w:rsidRPr="0030166A">
        <w:rPr>
          <w:rFonts w:ascii="Book Antiqua" w:hAnsi="Book Antiqua"/>
          <w:i/>
          <w:iCs/>
          <w:sz w:val="21"/>
          <w:szCs w:val="21"/>
        </w:rPr>
        <w:t>f)</w:t>
      </w:r>
      <w:r w:rsidRPr="0030166A">
        <w:rPr>
          <w:rFonts w:ascii="Book Antiqua" w:hAnsi="Book Antiqua"/>
          <w:sz w:val="21"/>
          <w:szCs w:val="21"/>
        </w:rPr>
        <w:tab/>
        <w:t>a köztemetőben a kegyeleti tárgyakat, a sírokra ültetett növényeket, valamint a sírok díszítésére szolgáló anyagokat áthelyezi”</w:t>
      </w:r>
    </w:p>
    <w:p w:rsidR="0030166A" w:rsidRPr="0030166A" w:rsidRDefault="0030166A" w:rsidP="0030166A">
      <w:pPr>
        <w:pStyle w:val="Szvegtrzs"/>
        <w:spacing w:before="240" w:after="0" w:line="240" w:lineRule="auto"/>
        <w:jc w:val="both"/>
        <w:rPr>
          <w:rFonts w:ascii="Book Antiqua" w:hAnsi="Book Antiqua"/>
          <w:sz w:val="21"/>
          <w:szCs w:val="21"/>
        </w:rPr>
      </w:pPr>
      <w:r w:rsidRPr="0030166A">
        <w:rPr>
          <w:rFonts w:ascii="Book Antiqua" w:hAnsi="Book Antiqua"/>
          <w:sz w:val="21"/>
          <w:szCs w:val="21"/>
        </w:rPr>
        <w:t>(2) A közösségi együttélés alapvető szabályairól és azok megszegésének jogkövetkezményeiről szóló 2/2025. (I. 30.) önkormányzati rendelet 10. § (4) bekezdése helyébe a következő rendelkezés lép:</w:t>
      </w:r>
    </w:p>
    <w:p w:rsidR="0030166A" w:rsidRPr="0030166A" w:rsidRDefault="0030166A" w:rsidP="0030166A">
      <w:pPr>
        <w:pStyle w:val="Szvegtrzs"/>
        <w:spacing w:before="240" w:after="240" w:line="240" w:lineRule="auto"/>
        <w:jc w:val="both"/>
        <w:rPr>
          <w:rFonts w:ascii="Book Antiqua" w:hAnsi="Book Antiqua"/>
          <w:sz w:val="21"/>
          <w:szCs w:val="21"/>
        </w:rPr>
      </w:pPr>
      <w:r w:rsidRPr="0030166A">
        <w:rPr>
          <w:rFonts w:ascii="Book Antiqua" w:hAnsi="Book Antiqua"/>
          <w:sz w:val="21"/>
          <w:szCs w:val="21"/>
        </w:rPr>
        <w:t>„(4) Aki az engedélyhez vagy bejelentéshez kötött temetői építési, felújítási, bontási munkálatok elvégzése során keletkező törmelék, visszamaradt sírkő, síremlék eltávolításáról nem gondoskodik, közösségi együttélés alapvető szabályait sértő magatartást követ el.”</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4.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lastRenderedPageBreak/>
        <w:t>A közösségi együttélés alapvető szabályairól és azok megszegésének jogkövetkezményeiről szóló 2/2025. (I. 30.) önkormányzati rendelet 12. § (2) bekezdése helyébe a következő rendelkezés lép:</w:t>
      </w:r>
    </w:p>
    <w:p w:rsidR="0030166A" w:rsidRPr="0030166A" w:rsidRDefault="0030166A" w:rsidP="0030166A">
      <w:pPr>
        <w:pStyle w:val="Szvegtrzs"/>
        <w:spacing w:before="240" w:after="240" w:line="240" w:lineRule="auto"/>
        <w:jc w:val="both"/>
        <w:rPr>
          <w:rFonts w:ascii="Book Antiqua" w:hAnsi="Book Antiqua"/>
          <w:sz w:val="21"/>
          <w:szCs w:val="21"/>
        </w:rPr>
      </w:pPr>
      <w:r w:rsidRPr="0030166A">
        <w:rPr>
          <w:rFonts w:ascii="Book Antiqua" w:hAnsi="Book Antiqua"/>
          <w:sz w:val="21"/>
          <w:szCs w:val="21"/>
        </w:rPr>
        <w:t>„(2) Amennyiben más jogszabály eltérően nem rendelkezik, a közösségi együttélés alapvető szabályaival ellentétes magatartást valósít meg az, aki engedély nélkül az önkormányzat tulajdonában álló utat megszüntet, elzár, az úton, azalatt vagy afelett építményt vagy más létesítményt, vagy ezekhez csatlakozást létesít.”</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5.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A közösségi együttélés alapvető szabályairól és azok megszegésének jogkövetkezményeiről szóló 2/2025. (I. 30.) önkormányzati rendelet 13. § b) pont ba) alpontja helyébe a következő rendelkezés lép:</w:t>
      </w:r>
    </w:p>
    <w:p w:rsidR="0030166A" w:rsidRPr="0030166A" w:rsidRDefault="0030166A" w:rsidP="0030166A">
      <w:pPr>
        <w:pStyle w:val="Szvegtrzs"/>
        <w:spacing w:before="240" w:after="0" w:line="240" w:lineRule="auto"/>
        <w:jc w:val="both"/>
        <w:rPr>
          <w:rFonts w:ascii="Book Antiqua" w:hAnsi="Book Antiqua"/>
          <w:i/>
          <w:iCs/>
          <w:sz w:val="21"/>
          <w:szCs w:val="21"/>
        </w:rPr>
      </w:pPr>
      <w:r w:rsidRPr="0030166A">
        <w:rPr>
          <w:rFonts w:ascii="Book Antiqua" w:hAnsi="Book Antiqua"/>
          <w:i/>
          <w:iCs/>
          <w:sz w:val="21"/>
          <w:szCs w:val="21"/>
        </w:rPr>
        <w:t>(A közösségi együttélés alapvető szabályaival ellentétes magatartást valósít meg az, aki</w:t>
      </w:r>
      <w:r w:rsidRPr="0030166A">
        <w:rPr>
          <w:rFonts w:ascii="Book Antiqua" w:hAnsi="Book Antiqua"/>
          <w:i/>
          <w:iCs/>
          <w:sz w:val="21"/>
          <w:szCs w:val="21"/>
        </w:rPr>
        <w:tab/>
        <w:t xml:space="preserve"> </w:t>
      </w:r>
      <w:r w:rsidRPr="0030166A">
        <w:rPr>
          <w:rFonts w:ascii="Book Antiqua" w:hAnsi="Book Antiqua"/>
          <w:i/>
          <w:iCs/>
          <w:sz w:val="21"/>
          <w:szCs w:val="21"/>
        </w:rPr>
        <w:br/>
        <w:t>közterületen)</w:t>
      </w:r>
    </w:p>
    <w:p w:rsidR="0030166A" w:rsidRPr="0030166A" w:rsidRDefault="0030166A" w:rsidP="0030166A">
      <w:pPr>
        <w:pStyle w:val="Szvegtrzs"/>
        <w:spacing w:after="240" w:line="240" w:lineRule="auto"/>
        <w:ind w:left="980" w:hanging="400"/>
        <w:jc w:val="both"/>
        <w:rPr>
          <w:rFonts w:ascii="Book Antiqua" w:hAnsi="Book Antiqua"/>
          <w:sz w:val="21"/>
          <w:szCs w:val="21"/>
        </w:rPr>
      </w:pPr>
      <w:r w:rsidRPr="0030166A">
        <w:rPr>
          <w:rFonts w:ascii="Book Antiqua" w:hAnsi="Book Antiqua"/>
          <w:sz w:val="21"/>
          <w:szCs w:val="21"/>
        </w:rPr>
        <w:t>„</w:t>
      </w:r>
      <w:r w:rsidRPr="0030166A">
        <w:rPr>
          <w:rFonts w:ascii="Book Antiqua" w:hAnsi="Book Antiqua"/>
          <w:i/>
          <w:iCs/>
          <w:sz w:val="21"/>
          <w:szCs w:val="21"/>
        </w:rPr>
        <w:t>ba)</w:t>
      </w:r>
      <w:r w:rsidRPr="0030166A">
        <w:rPr>
          <w:rFonts w:ascii="Book Antiqua" w:hAnsi="Book Antiqua"/>
          <w:sz w:val="21"/>
          <w:szCs w:val="21"/>
        </w:rPr>
        <w:tab/>
        <w:t>építési és egyéb anyagot engedély nélkül tárol,”</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6.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(1) A közösségi együttélés alapvető szabályairól és azok megszegésének jogkövetkezményeiről szóló 2/2025. (I. 30.) önkormányzati rendelet 16. § (2) bekezdése helyébe a következő rendelkezés lép:</w:t>
      </w:r>
    </w:p>
    <w:p w:rsidR="0030166A" w:rsidRPr="0030166A" w:rsidRDefault="0030166A" w:rsidP="0030166A">
      <w:pPr>
        <w:pStyle w:val="Szvegtrzs"/>
        <w:spacing w:before="240" w:after="240" w:line="240" w:lineRule="auto"/>
        <w:jc w:val="both"/>
        <w:rPr>
          <w:rFonts w:ascii="Book Antiqua" w:hAnsi="Book Antiqua"/>
          <w:sz w:val="21"/>
          <w:szCs w:val="21"/>
        </w:rPr>
      </w:pPr>
      <w:r w:rsidRPr="0030166A">
        <w:rPr>
          <w:rFonts w:ascii="Book Antiqua" w:hAnsi="Book Antiqua"/>
          <w:sz w:val="21"/>
          <w:szCs w:val="21"/>
        </w:rPr>
        <w:t>„(2) Aki a közhasználatú zöldterületeket, zöldfelületeket, valamint a rajtuk lévő növényzetet (fák, cserjék, virágok, gyep) megcsonkítja, elpusztítja, a közhasználatú zöldfelületeket tiltott módon vagy célra, illetve engedély nélkül rendeltetéstől eltérően használja, közösségi együttélés alapvető szabályait sértő magatartást követ el.”</w:t>
      </w:r>
    </w:p>
    <w:p w:rsidR="0030166A" w:rsidRPr="0030166A" w:rsidRDefault="0030166A" w:rsidP="0030166A">
      <w:pPr>
        <w:pStyle w:val="Szvegtrzs"/>
        <w:spacing w:before="240" w:after="0" w:line="240" w:lineRule="auto"/>
        <w:jc w:val="both"/>
        <w:rPr>
          <w:rFonts w:ascii="Book Antiqua" w:hAnsi="Book Antiqua"/>
          <w:sz w:val="21"/>
          <w:szCs w:val="21"/>
        </w:rPr>
      </w:pPr>
      <w:r w:rsidRPr="0030166A">
        <w:rPr>
          <w:rFonts w:ascii="Book Antiqua" w:hAnsi="Book Antiqua"/>
          <w:sz w:val="21"/>
          <w:szCs w:val="21"/>
        </w:rPr>
        <w:t>(2) A közösségi együttélés alapvető szabályairól és azok megszegésének jogkövetkezményeiről szóló 2/2025. (I. 30.) önkormányzati rendelet 16. § (4) bekezdés a) pontja helyébe a következő rendelkezés lép:</w:t>
      </w:r>
    </w:p>
    <w:p w:rsidR="0030166A" w:rsidRPr="0030166A" w:rsidRDefault="0030166A" w:rsidP="0030166A">
      <w:pPr>
        <w:pStyle w:val="Szvegtrzs"/>
        <w:spacing w:before="240" w:after="0" w:line="240" w:lineRule="auto"/>
        <w:jc w:val="both"/>
        <w:rPr>
          <w:rFonts w:ascii="Book Antiqua" w:hAnsi="Book Antiqua"/>
          <w:i/>
          <w:iCs/>
          <w:sz w:val="21"/>
          <w:szCs w:val="21"/>
        </w:rPr>
      </w:pPr>
      <w:r w:rsidRPr="0030166A">
        <w:rPr>
          <w:rFonts w:ascii="Book Antiqua" w:hAnsi="Book Antiqua"/>
          <w:i/>
          <w:iCs/>
          <w:sz w:val="21"/>
          <w:szCs w:val="21"/>
        </w:rPr>
        <w:t>(Az az ingatlantulajdonos, aki)</w:t>
      </w:r>
    </w:p>
    <w:p w:rsidR="0030166A" w:rsidRPr="0030166A" w:rsidRDefault="0030166A" w:rsidP="0030166A">
      <w:pPr>
        <w:pStyle w:val="Szvegtrzs"/>
        <w:spacing w:after="240" w:line="240" w:lineRule="auto"/>
        <w:ind w:left="580" w:hanging="560"/>
        <w:jc w:val="both"/>
        <w:rPr>
          <w:rFonts w:ascii="Book Antiqua" w:hAnsi="Book Antiqua"/>
          <w:sz w:val="21"/>
          <w:szCs w:val="21"/>
        </w:rPr>
      </w:pPr>
      <w:r w:rsidRPr="0030166A">
        <w:rPr>
          <w:rFonts w:ascii="Book Antiqua" w:hAnsi="Book Antiqua"/>
          <w:sz w:val="21"/>
          <w:szCs w:val="21"/>
        </w:rPr>
        <w:t>„</w:t>
      </w:r>
      <w:r w:rsidRPr="0030166A">
        <w:rPr>
          <w:rFonts w:ascii="Book Antiqua" w:hAnsi="Book Antiqua"/>
          <w:i/>
          <w:iCs/>
          <w:sz w:val="21"/>
          <w:szCs w:val="21"/>
        </w:rPr>
        <w:t>a)</w:t>
      </w:r>
      <w:r w:rsidRPr="0030166A">
        <w:rPr>
          <w:rFonts w:ascii="Book Antiqua" w:hAnsi="Book Antiqua"/>
          <w:sz w:val="21"/>
          <w:szCs w:val="21"/>
        </w:rPr>
        <w:tab/>
        <w:t>az ingatlana előtti járdaszakasz (járda hiányában egy méter széles területsáv, és ha a járda mellett zöldsáv is van, az úttestig terjedő teljes terület),”</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7.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(1) A közösségi együttélés alapvető szabályairól és azok megszegésének jogkövetkezményeiről szóló 2/2025. (I. 30.) önkormányzati rendelet 17. § c) pontja helyébe a következő rendelkezés lép:</w:t>
      </w:r>
    </w:p>
    <w:p w:rsidR="0030166A" w:rsidRPr="0030166A" w:rsidRDefault="0030166A" w:rsidP="0030166A">
      <w:pPr>
        <w:pStyle w:val="Szvegtrzs"/>
        <w:spacing w:before="240" w:after="0" w:line="240" w:lineRule="auto"/>
        <w:jc w:val="both"/>
        <w:rPr>
          <w:rFonts w:ascii="Book Antiqua" w:hAnsi="Book Antiqua"/>
          <w:i/>
          <w:iCs/>
          <w:sz w:val="21"/>
          <w:szCs w:val="21"/>
        </w:rPr>
      </w:pPr>
      <w:r w:rsidRPr="0030166A">
        <w:rPr>
          <w:rFonts w:ascii="Book Antiqua" w:hAnsi="Book Antiqua"/>
          <w:i/>
          <w:iCs/>
          <w:sz w:val="21"/>
          <w:szCs w:val="21"/>
        </w:rPr>
        <w:t>(Közösségi együttélés alapvető szabályaival ellentétes magatartást valósít meg, aki)</w:t>
      </w:r>
    </w:p>
    <w:p w:rsidR="0030166A" w:rsidRPr="0030166A" w:rsidRDefault="0030166A" w:rsidP="0030166A">
      <w:pPr>
        <w:pStyle w:val="Szvegtrzs"/>
        <w:spacing w:after="240" w:line="240" w:lineRule="auto"/>
        <w:ind w:left="580" w:hanging="560"/>
        <w:jc w:val="both"/>
        <w:rPr>
          <w:rFonts w:ascii="Book Antiqua" w:hAnsi="Book Antiqua"/>
          <w:sz w:val="21"/>
          <w:szCs w:val="21"/>
        </w:rPr>
      </w:pPr>
      <w:r w:rsidRPr="0030166A">
        <w:rPr>
          <w:rFonts w:ascii="Book Antiqua" w:hAnsi="Book Antiqua"/>
          <w:sz w:val="21"/>
          <w:szCs w:val="21"/>
        </w:rPr>
        <w:t>„</w:t>
      </w:r>
      <w:r w:rsidRPr="0030166A">
        <w:rPr>
          <w:rFonts w:ascii="Book Antiqua" w:hAnsi="Book Antiqua"/>
          <w:i/>
          <w:iCs/>
          <w:sz w:val="21"/>
          <w:szCs w:val="21"/>
        </w:rPr>
        <w:t>c)</w:t>
      </w:r>
      <w:r w:rsidRPr="0030166A">
        <w:rPr>
          <w:rFonts w:ascii="Book Antiqua" w:hAnsi="Book Antiqua"/>
          <w:sz w:val="21"/>
          <w:szCs w:val="21"/>
        </w:rPr>
        <w:tab/>
        <w:t>közterületen a közhasználatú létesítményeket rendeltetéstől eltérő módon használja, vagy szennyezi, ”</w:t>
      </w:r>
    </w:p>
    <w:p w:rsidR="0030166A" w:rsidRPr="0030166A" w:rsidRDefault="0030166A" w:rsidP="0030166A">
      <w:pPr>
        <w:pStyle w:val="Szvegtrzs"/>
        <w:spacing w:before="240" w:after="0" w:line="240" w:lineRule="auto"/>
        <w:jc w:val="both"/>
        <w:rPr>
          <w:rFonts w:ascii="Book Antiqua" w:hAnsi="Book Antiqua"/>
          <w:sz w:val="21"/>
          <w:szCs w:val="21"/>
        </w:rPr>
      </w:pPr>
      <w:r w:rsidRPr="0030166A">
        <w:rPr>
          <w:rFonts w:ascii="Book Antiqua" w:hAnsi="Book Antiqua"/>
          <w:sz w:val="21"/>
          <w:szCs w:val="21"/>
        </w:rPr>
        <w:t>(2) A közösségi együttélés alapvető szabályairól és azok megszegésének jogkövetkezményeiről szóló 2/2025. (I. 30.) önkormányzati rendelet 17. § k) pontja helyébe a következő rendelkezés lép:</w:t>
      </w:r>
    </w:p>
    <w:p w:rsidR="0030166A" w:rsidRPr="0030166A" w:rsidRDefault="0030166A" w:rsidP="0030166A">
      <w:pPr>
        <w:pStyle w:val="Szvegtrzs"/>
        <w:spacing w:before="240" w:after="0" w:line="240" w:lineRule="auto"/>
        <w:jc w:val="both"/>
        <w:rPr>
          <w:rFonts w:ascii="Book Antiqua" w:hAnsi="Book Antiqua"/>
          <w:i/>
          <w:iCs/>
          <w:sz w:val="21"/>
          <w:szCs w:val="21"/>
        </w:rPr>
      </w:pPr>
      <w:r w:rsidRPr="0030166A">
        <w:rPr>
          <w:rFonts w:ascii="Book Antiqua" w:hAnsi="Book Antiqua"/>
          <w:i/>
          <w:iCs/>
          <w:sz w:val="21"/>
          <w:szCs w:val="21"/>
        </w:rPr>
        <w:t>(Közösségi együttélés alapvető szabályaival ellentétes magatartást valósít meg, aki)</w:t>
      </w:r>
    </w:p>
    <w:p w:rsidR="0030166A" w:rsidRPr="0030166A" w:rsidRDefault="0030166A" w:rsidP="0030166A">
      <w:pPr>
        <w:pStyle w:val="Szvegtrzs"/>
        <w:spacing w:after="240" w:line="240" w:lineRule="auto"/>
        <w:ind w:left="580" w:hanging="560"/>
        <w:jc w:val="both"/>
        <w:rPr>
          <w:rFonts w:ascii="Book Antiqua" w:hAnsi="Book Antiqua"/>
          <w:sz w:val="21"/>
          <w:szCs w:val="21"/>
        </w:rPr>
      </w:pPr>
      <w:r w:rsidRPr="0030166A">
        <w:rPr>
          <w:rFonts w:ascii="Book Antiqua" w:hAnsi="Book Antiqua"/>
          <w:sz w:val="21"/>
          <w:szCs w:val="21"/>
        </w:rPr>
        <w:t>„</w:t>
      </w:r>
      <w:r w:rsidRPr="0030166A">
        <w:rPr>
          <w:rFonts w:ascii="Book Antiqua" w:hAnsi="Book Antiqua"/>
          <w:i/>
          <w:iCs/>
          <w:sz w:val="21"/>
          <w:szCs w:val="21"/>
        </w:rPr>
        <w:t>k)</w:t>
      </w:r>
      <w:r w:rsidRPr="0030166A">
        <w:rPr>
          <w:rFonts w:ascii="Book Antiqua" w:hAnsi="Book Antiqua"/>
          <w:sz w:val="21"/>
          <w:szCs w:val="21"/>
        </w:rPr>
        <w:tab/>
        <w:t>közterületen lévő műtárgyak felületét, vagy falfelületet látható módon megváltoztatja;”</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8.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Hatályát veszti a közösségi együttélés alapvető szabályairól és azok megszegésének jogkövetkezményeiről szóló 2/2025. (I. 30.) önkormányzati rendelet</w:t>
      </w:r>
    </w:p>
    <w:p w:rsidR="0030166A" w:rsidRPr="0030166A" w:rsidRDefault="0030166A" w:rsidP="0030166A">
      <w:pPr>
        <w:pStyle w:val="Szvegtrzs"/>
        <w:spacing w:after="0" w:line="240" w:lineRule="auto"/>
        <w:ind w:left="580" w:hanging="560"/>
        <w:jc w:val="both"/>
        <w:rPr>
          <w:rFonts w:ascii="Book Antiqua" w:hAnsi="Book Antiqua"/>
          <w:sz w:val="21"/>
          <w:szCs w:val="21"/>
        </w:rPr>
      </w:pPr>
      <w:r w:rsidRPr="0030166A">
        <w:rPr>
          <w:rFonts w:ascii="Book Antiqua" w:hAnsi="Book Antiqua"/>
          <w:i/>
          <w:iCs/>
          <w:sz w:val="21"/>
          <w:szCs w:val="21"/>
        </w:rPr>
        <w:lastRenderedPageBreak/>
        <w:t>a)</w:t>
      </w:r>
      <w:r w:rsidRPr="0030166A">
        <w:rPr>
          <w:rFonts w:ascii="Book Antiqua" w:hAnsi="Book Antiqua"/>
          <w:sz w:val="21"/>
          <w:szCs w:val="21"/>
        </w:rPr>
        <w:tab/>
        <w:t>9. § (1) bekezdése,</w:t>
      </w:r>
    </w:p>
    <w:p w:rsidR="0030166A" w:rsidRPr="0030166A" w:rsidRDefault="0030166A" w:rsidP="0030166A">
      <w:pPr>
        <w:pStyle w:val="Szvegtrzs"/>
        <w:spacing w:after="0" w:line="240" w:lineRule="auto"/>
        <w:ind w:left="580" w:hanging="560"/>
        <w:jc w:val="both"/>
        <w:rPr>
          <w:rFonts w:ascii="Book Antiqua" w:hAnsi="Book Antiqua"/>
          <w:sz w:val="21"/>
          <w:szCs w:val="21"/>
        </w:rPr>
      </w:pPr>
      <w:r w:rsidRPr="0030166A">
        <w:rPr>
          <w:rFonts w:ascii="Book Antiqua" w:hAnsi="Book Antiqua"/>
          <w:i/>
          <w:iCs/>
          <w:sz w:val="21"/>
          <w:szCs w:val="21"/>
        </w:rPr>
        <w:t>b)</w:t>
      </w:r>
      <w:r w:rsidRPr="0030166A">
        <w:rPr>
          <w:rFonts w:ascii="Book Antiqua" w:hAnsi="Book Antiqua"/>
          <w:sz w:val="21"/>
          <w:szCs w:val="21"/>
        </w:rPr>
        <w:tab/>
        <w:t>13. § a) pont aa) alpontja,</w:t>
      </w:r>
    </w:p>
    <w:p w:rsidR="0030166A" w:rsidRPr="0030166A" w:rsidRDefault="0030166A" w:rsidP="0030166A">
      <w:pPr>
        <w:pStyle w:val="Szvegtrzs"/>
        <w:spacing w:after="0" w:line="240" w:lineRule="auto"/>
        <w:ind w:left="580" w:hanging="560"/>
        <w:jc w:val="both"/>
        <w:rPr>
          <w:rFonts w:ascii="Book Antiqua" w:hAnsi="Book Antiqua"/>
          <w:sz w:val="21"/>
          <w:szCs w:val="21"/>
        </w:rPr>
      </w:pPr>
      <w:r w:rsidRPr="0030166A">
        <w:rPr>
          <w:rFonts w:ascii="Book Antiqua" w:hAnsi="Book Antiqua"/>
          <w:i/>
          <w:iCs/>
          <w:sz w:val="21"/>
          <w:szCs w:val="21"/>
        </w:rPr>
        <w:t>c)</w:t>
      </w:r>
      <w:r w:rsidRPr="0030166A">
        <w:rPr>
          <w:rFonts w:ascii="Book Antiqua" w:hAnsi="Book Antiqua"/>
          <w:sz w:val="21"/>
          <w:szCs w:val="21"/>
        </w:rPr>
        <w:tab/>
        <w:t>13. § d) pontja,</w:t>
      </w:r>
    </w:p>
    <w:p w:rsidR="0030166A" w:rsidRPr="0030166A" w:rsidRDefault="0030166A" w:rsidP="0030166A">
      <w:pPr>
        <w:pStyle w:val="Szvegtrzs"/>
        <w:spacing w:after="0" w:line="240" w:lineRule="auto"/>
        <w:ind w:left="580" w:hanging="560"/>
        <w:jc w:val="both"/>
        <w:rPr>
          <w:rFonts w:ascii="Book Antiqua" w:hAnsi="Book Antiqua"/>
          <w:sz w:val="21"/>
          <w:szCs w:val="21"/>
        </w:rPr>
      </w:pPr>
      <w:r w:rsidRPr="0030166A">
        <w:rPr>
          <w:rFonts w:ascii="Book Antiqua" w:hAnsi="Book Antiqua"/>
          <w:i/>
          <w:iCs/>
          <w:sz w:val="21"/>
          <w:szCs w:val="21"/>
        </w:rPr>
        <w:t>d)</w:t>
      </w:r>
      <w:r w:rsidRPr="0030166A">
        <w:rPr>
          <w:rFonts w:ascii="Book Antiqua" w:hAnsi="Book Antiqua"/>
          <w:sz w:val="21"/>
          <w:szCs w:val="21"/>
        </w:rPr>
        <w:tab/>
        <w:t>17. § f) pontja.</w:t>
      </w:r>
    </w:p>
    <w:p w:rsidR="0030166A" w:rsidRPr="0030166A" w:rsidRDefault="0030166A" w:rsidP="0030166A">
      <w:pPr>
        <w:pStyle w:val="Szvegtrzs"/>
        <w:spacing w:before="240" w:after="240" w:line="240" w:lineRule="auto"/>
        <w:jc w:val="center"/>
        <w:rPr>
          <w:rFonts w:ascii="Book Antiqua" w:hAnsi="Book Antiqua"/>
          <w:b/>
          <w:bCs/>
          <w:sz w:val="21"/>
          <w:szCs w:val="21"/>
        </w:rPr>
      </w:pPr>
      <w:r w:rsidRPr="0030166A">
        <w:rPr>
          <w:rFonts w:ascii="Book Antiqua" w:hAnsi="Book Antiqua"/>
          <w:b/>
          <w:bCs/>
          <w:sz w:val="21"/>
          <w:szCs w:val="21"/>
        </w:rPr>
        <w:t>9. §</w:t>
      </w:r>
    </w:p>
    <w:p w:rsidR="0030166A" w:rsidRPr="0030166A" w:rsidRDefault="0030166A" w:rsidP="0030166A">
      <w:pPr>
        <w:pStyle w:val="Szvegtrzs"/>
        <w:spacing w:after="0" w:line="240" w:lineRule="auto"/>
        <w:jc w:val="both"/>
        <w:rPr>
          <w:rFonts w:ascii="Book Antiqua" w:hAnsi="Book Antiqua"/>
          <w:sz w:val="21"/>
          <w:szCs w:val="21"/>
        </w:rPr>
      </w:pPr>
      <w:r w:rsidRPr="0030166A">
        <w:rPr>
          <w:rFonts w:ascii="Book Antiqua" w:hAnsi="Book Antiqua"/>
          <w:sz w:val="21"/>
          <w:szCs w:val="21"/>
        </w:rPr>
        <w:t>Ez a rendelet a kihirdetésé</w:t>
      </w:r>
      <w:r w:rsidRPr="0030166A">
        <w:rPr>
          <w:rFonts w:ascii="Book Antiqua" w:hAnsi="Book Antiqua"/>
          <w:sz w:val="21"/>
          <w:szCs w:val="21"/>
        </w:rPr>
        <w:t>t követő 31. napon lép hatályba.</w:t>
      </w:r>
    </w:p>
    <w:p w:rsidR="0030166A" w:rsidRPr="0030166A" w:rsidRDefault="0030166A" w:rsidP="0030166A">
      <w:pPr>
        <w:pStyle w:val="Szvegtrzs"/>
        <w:spacing w:after="0" w:line="240" w:lineRule="auto"/>
        <w:jc w:val="both"/>
        <w:rPr>
          <w:rFonts w:ascii="Book Antiqua" w:hAnsi="Book Antiqua"/>
          <w:sz w:val="21"/>
          <w:szCs w:val="21"/>
        </w:rPr>
      </w:pPr>
    </w:p>
    <w:p w:rsidR="0030166A" w:rsidRPr="0030166A" w:rsidRDefault="0030166A" w:rsidP="0030166A">
      <w:pPr>
        <w:pStyle w:val="Szvegtrzs"/>
        <w:spacing w:after="0" w:line="240" w:lineRule="auto"/>
        <w:jc w:val="both"/>
        <w:rPr>
          <w:rFonts w:ascii="Book Antiqua" w:hAnsi="Book Antiqua"/>
          <w:sz w:val="21"/>
          <w:szCs w:val="21"/>
        </w:rPr>
      </w:pPr>
    </w:p>
    <w:p w:rsidR="006709BB" w:rsidRDefault="006709BB" w:rsidP="0030166A">
      <w:pPr>
        <w:pStyle w:val="Szvegtrzs"/>
        <w:spacing w:after="0" w:line="240" w:lineRule="auto"/>
        <w:jc w:val="both"/>
        <w:rPr>
          <w:rFonts w:ascii="Book Antiqua" w:hAnsi="Book Antiqua" w:cs="Tahoma"/>
          <w:sz w:val="21"/>
          <w:szCs w:val="21"/>
        </w:rPr>
      </w:pPr>
      <w:r w:rsidRPr="0030166A">
        <w:rPr>
          <w:rFonts w:ascii="Book Antiqua" w:hAnsi="Book Antiqua" w:cs="Tahoma"/>
          <w:sz w:val="21"/>
          <w:szCs w:val="21"/>
        </w:rPr>
        <w:t xml:space="preserve">Délegyháza, </w:t>
      </w:r>
      <w:r w:rsidR="00024FE9" w:rsidRPr="0030166A">
        <w:rPr>
          <w:rFonts w:ascii="Book Antiqua" w:hAnsi="Book Antiqua" w:cs="Tahoma"/>
          <w:sz w:val="21"/>
          <w:szCs w:val="21"/>
        </w:rPr>
        <w:t>2026. január 28.</w:t>
      </w:r>
      <w:r w:rsidRPr="0030166A">
        <w:rPr>
          <w:rFonts w:ascii="Book Antiqua" w:hAnsi="Book Antiqua" w:cs="Tahoma"/>
          <w:sz w:val="21"/>
          <w:szCs w:val="21"/>
        </w:rPr>
        <w:t xml:space="preserve">  </w:t>
      </w:r>
    </w:p>
    <w:p w:rsidR="008C2EFF" w:rsidRPr="0030166A" w:rsidRDefault="008C2EFF" w:rsidP="0030166A">
      <w:pPr>
        <w:pStyle w:val="Szvegtrzs"/>
        <w:spacing w:after="0" w:line="240" w:lineRule="auto"/>
        <w:jc w:val="both"/>
        <w:rPr>
          <w:rFonts w:ascii="Book Antiqua" w:hAnsi="Book Antiqua" w:cs="Tahoma"/>
          <w:sz w:val="21"/>
          <w:szCs w:val="21"/>
        </w:rPr>
      </w:pPr>
      <w:bookmarkStart w:id="0" w:name="_GoBack"/>
      <w:bookmarkEnd w:id="0"/>
    </w:p>
    <w:p w:rsidR="006709BB" w:rsidRPr="0030166A" w:rsidRDefault="006709BB" w:rsidP="006709BB">
      <w:pPr>
        <w:ind w:right="-111"/>
        <w:jc w:val="both"/>
        <w:rPr>
          <w:rFonts w:ascii="Book Antiqua" w:hAnsi="Book Antiqua" w:cs="Tahoma"/>
          <w:sz w:val="21"/>
          <w:szCs w:val="21"/>
        </w:rPr>
      </w:pPr>
    </w:p>
    <w:p w:rsidR="006709BB" w:rsidRPr="0030166A" w:rsidRDefault="006709BB" w:rsidP="006709BB">
      <w:pPr>
        <w:tabs>
          <w:tab w:val="center" w:pos="2268"/>
          <w:tab w:val="center" w:pos="6804"/>
        </w:tabs>
        <w:ind w:right="-111"/>
        <w:jc w:val="both"/>
        <w:rPr>
          <w:rFonts w:ascii="Book Antiqua" w:hAnsi="Book Antiqua" w:cs="Tahoma"/>
          <w:sz w:val="21"/>
          <w:szCs w:val="21"/>
        </w:rPr>
      </w:pPr>
      <w:r w:rsidRPr="0030166A">
        <w:rPr>
          <w:rFonts w:ascii="Book Antiqua" w:hAnsi="Book Antiqua" w:cs="Tahoma"/>
          <w:sz w:val="21"/>
          <w:szCs w:val="21"/>
        </w:rPr>
        <w:tab/>
        <w:t>dr. Riebl Antal</w:t>
      </w:r>
      <w:r w:rsidRPr="0030166A">
        <w:rPr>
          <w:rFonts w:ascii="Book Antiqua" w:hAnsi="Book Antiqua" w:cs="Tahoma"/>
          <w:sz w:val="21"/>
          <w:szCs w:val="21"/>
        </w:rPr>
        <w:tab/>
        <w:t>dr. Molnár Zsuzsanna</w:t>
      </w:r>
    </w:p>
    <w:p w:rsidR="006709BB" w:rsidRPr="0030166A" w:rsidRDefault="006709BB" w:rsidP="006709BB">
      <w:pPr>
        <w:tabs>
          <w:tab w:val="center" w:pos="2268"/>
          <w:tab w:val="center" w:pos="6804"/>
        </w:tabs>
        <w:ind w:right="-111"/>
        <w:jc w:val="both"/>
        <w:rPr>
          <w:rFonts w:ascii="Book Antiqua" w:hAnsi="Book Antiqua" w:cs="Tahoma"/>
          <w:sz w:val="21"/>
          <w:szCs w:val="21"/>
        </w:rPr>
      </w:pPr>
      <w:r w:rsidRPr="0030166A">
        <w:rPr>
          <w:rFonts w:ascii="Book Antiqua" w:hAnsi="Book Antiqua" w:cs="Tahoma"/>
          <w:sz w:val="21"/>
          <w:szCs w:val="21"/>
        </w:rPr>
        <w:tab/>
        <w:t xml:space="preserve">polgármester </w:t>
      </w:r>
      <w:r w:rsidRPr="0030166A">
        <w:rPr>
          <w:rFonts w:ascii="Book Antiqua" w:hAnsi="Book Antiqua" w:cs="Tahoma"/>
          <w:sz w:val="21"/>
          <w:szCs w:val="21"/>
        </w:rPr>
        <w:tab/>
        <w:t>jegyző</w:t>
      </w:r>
    </w:p>
    <w:p w:rsidR="006709BB" w:rsidRPr="0030166A" w:rsidRDefault="006709BB" w:rsidP="006709BB">
      <w:pPr>
        <w:ind w:right="-111"/>
        <w:jc w:val="both"/>
        <w:rPr>
          <w:rFonts w:ascii="Book Antiqua" w:hAnsi="Book Antiqua" w:cs="Tahoma"/>
          <w:sz w:val="21"/>
          <w:szCs w:val="21"/>
        </w:rPr>
      </w:pPr>
    </w:p>
    <w:p w:rsidR="006709BB" w:rsidRPr="0030166A" w:rsidRDefault="006709BB" w:rsidP="006709BB">
      <w:pPr>
        <w:ind w:right="-111"/>
        <w:jc w:val="both"/>
        <w:rPr>
          <w:rFonts w:ascii="Book Antiqua" w:hAnsi="Book Antiqua" w:cs="Tahoma"/>
          <w:sz w:val="21"/>
          <w:szCs w:val="21"/>
        </w:rPr>
      </w:pPr>
      <w:r w:rsidRPr="0030166A">
        <w:rPr>
          <w:rFonts w:ascii="Book Antiqua" w:hAnsi="Book Antiqua" w:cs="Tahoma"/>
          <w:sz w:val="21"/>
          <w:szCs w:val="21"/>
        </w:rPr>
        <w:t xml:space="preserve">Kihirdetve: </w:t>
      </w:r>
    </w:p>
    <w:p w:rsidR="006709BB" w:rsidRDefault="006709BB" w:rsidP="006709BB">
      <w:pPr>
        <w:ind w:right="-111"/>
        <w:jc w:val="both"/>
        <w:rPr>
          <w:rFonts w:ascii="Book Antiqua" w:hAnsi="Book Antiqua" w:cs="Tahoma"/>
          <w:sz w:val="21"/>
          <w:szCs w:val="21"/>
        </w:rPr>
      </w:pPr>
      <w:r w:rsidRPr="0030166A">
        <w:rPr>
          <w:rFonts w:ascii="Book Antiqua" w:hAnsi="Book Antiqua" w:cs="Tahoma"/>
          <w:sz w:val="21"/>
          <w:szCs w:val="21"/>
        </w:rPr>
        <w:t xml:space="preserve">Délegyháza, </w:t>
      </w:r>
      <w:r w:rsidR="00024FE9" w:rsidRPr="0030166A">
        <w:rPr>
          <w:rFonts w:ascii="Book Antiqua" w:hAnsi="Book Antiqua" w:cs="Tahoma"/>
          <w:sz w:val="21"/>
          <w:szCs w:val="21"/>
        </w:rPr>
        <w:t>2026. január …..</w:t>
      </w:r>
    </w:p>
    <w:p w:rsidR="008C2EFF" w:rsidRPr="0030166A" w:rsidRDefault="008C2EFF" w:rsidP="006709BB">
      <w:pPr>
        <w:ind w:right="-111"/>
        <w:jc w:val="both"/>
        <w:rPr>
          <w:rFonts w:ascii="Book Antiqua" w:hAnsi="Book Antiqua" w:cs="Tahoma"/>
          <w:sz w:val="21"/>
          <w:szCs w:val="21"/>
        </w:rPr>
      </w:pPr>
    </w:p>
    <w:p w:rsidR="006709BB" w:rsidRPr="0030166A" w:rsidRDefault="006709BB" w:rsidP="006709BB">
      <w:pPr>
        <w:tabs>
          <w:tab w:val="center" w:pos="2268"/>
          <w:tab w:val="center" w:pos="6804"/>
        </w:tabs>
        <w:ind w:right="-111"/>
        <w:jc w:val="both"/>
        <w:rPr>
          <w:rFonts w:ascii="Book Antiqua" w:hAnsi="Book Antiqua" w:cs="Tahoma"/>
          <w:sz w:val="21"/>
          <w:szCs w:val="21"/>
        </w:rPr>
      </w:pPr>
      <w:r w:rsidRPr="0030166A">
        <w:rPr>
          <w:rFonts w:ascii="Book Antiqua" w:hAnsi="Book Antiqua" w:cs="Tahoma"/>
          <w:sz w:val="21"/>
          <w:szCs w:val="21"/>
        </w:rPr>
        <w:tab/>
      </w:r>
      <w:r w:rsidRPr="0030166A">
        <w:rPr>
          <w:rFonts w:ascii="Book Antiqua" w:hAnsi="Book Antiqua" w:cs="Tahoma"/>
          <w:sz w:val="21"/>
          <w:szCs w:val="21"/>
        </w:rPr>
        <w:tab/>
        <w:t>dr. Molnár Zsuzsa</w:t>
      </w:r>
      <w:bookmarkStart w:id="1" w:name="_30j0zll"/>
      <w:bookmarkEnd w:id="1"/>
      <w:r w:rsidRPr="0030166A">
        <w:rPr>
          <w:rFonts w:ascii="Book Antiqua" w:hAnsi="Book Antiqua" w:cs="Tahoma"/>
          <w:sz w:val="21"/>
          <w:szCs w:val="21"/>
        </w:rPr>
        <w:t>nna</w:t>
      </w:r>
    </w:p>
    <w:p w:rsidR="006709BB" w:rsidRPr="0030166A" w:rsidRDefault="006709BB" w:rsidP="006709BB">
      <w:pPr>
        <w:tabs>
          <w:tab w:val="center" w:pos="2268"/>
          <w:tab w:val="center" w:pos="6804"/>
        </w:tabs>
        <w:ind w:right="-111"/>
        <w:jc w:val="both"/>
        <w:rPr>
          <w:rFonts w:ascii="Book Antiqua" w:hAnsi="Book Antiqua" w:cs="Tahoma"/>
          <w:sz w:val="21"/>
          <w:szCs w:val="21"/>
        </w:rPr>
      </w:pPr>
      <w:r w:rsidRPr="0030166A">
        <w:rPr>
          <w:rFonts w:ascii="Book Antiqua" w:hAnsi="Book Antiqua" w:cs="Tahoma"/>
          <w:sz w:val="21"/>
          <w:szCs w:val="21"/>
        </w:rPr>
        <w:t xml:space="preserve">                                                                                                            </w:t>
      </w:r>
      <w:r w:rsidRPr="0030166A">
        <w:rPr>
          <w:rFonts w:ascii="Book Antiqua" w:hAnsi="Book Antiqua" w:cs="Tahoma"/>
          <w:sz w:val="21"/>
          <w:szCs w:val="21"/>
        </w:rPr>
        <w:tab/>
        <w:t>jegyző</w:t>
      </w:r>
    </w:p>
    <w:p w:rsidR="006709BB" w:rsidRPr="0030166A" w:rsidRDefault="006709BB" w:rsidP="006709BB">
      <w:pPr>
        <w:tabs>
          <w:tab w:val="center" w:pos="2268"/>
          <w:tab w:val="center" w:pos="6804"/>
        </w:tabs>
        <w:ind w:right="-111"/>
        <w:jc w:val="both"/>
        <w:rPr>
          <w:rFonts w:ascii="Book Antiqua" w:hAnsi="Book Antiqua" w:cs="Tahoma"/>
          <w:sz w:val="21"/>
          <w:szCs w:val="21"/>
        </w:rPr>
      </w:pPr>
    </w:p>
    <w:p w:rsidR="006709BB" w:rsidRPr="0030166A" w:rsidRDefault="006709BB">
      <w:pPr>
        <w:pStyle w:val="Szvegtrzs"/>
        <w:spacing w:after="0" w:line="240" w:lineRule="auto"/>
        <w:jc w:val="both"/>
        <w:rPr>
          <w:rFonts w:ascii="Book Antiqua" w:hAnsi="Book Antiqua"/>
          <w:sz w:val="21"/>
          <w:szCs w:val="21"/>
        </w:rPr>
        <w:sectPr w:rsidR="006709BB" w:rsidRPr="0030166A" w:rsidSect="008C2EFF">
          <w:footerReference w:type="default" r:id="rId7"/>
          <w:pgSz w:w="11906" w:h="16838"/>
          <w:pgMar w:top="1304" w:right="1304" w:bottom="1304" w:left="1304" w:header="0" w:footer="1134" w:gutter="0"/>
          <w:cols w:space="708"/>
          <w:formProt w:val="0"/>
          <w:docGrid w:linePitch="600" w:charSpace="32768"/>
        </w:sectPr>
      </w:pPr>
    </w:p>
    <w:p w:rsidR="007E5065" w:rsidRPr="0030166A" w:rsidRDefault="007E5065">
      <w:pPr>
        <w:pStyle w:val="Szvegtrzs"/>
        <w:spacing w:after="0"/>
        <w:jc w:val="center"/>
        <w:rPr>
          <w:rFonts w:ascii="Book Antiqua" w:hAnsi="Book Antiqua"/>
          <w:sz w:val="21"/>
          <w:szCs w:val="21"/>
        </w:rPr>
      </w:pPr>
    </w:p>
    <w:p w:rsidR="007E5065" w:rsidRPr="0030166A" w:rsidRDefault="00165F90">
      <w:pPr>
        <w:pStyle w:val="Szvegtrzs"/>
        <w:spacing w:after="159" w:line="240" w:lineRule="auto"/>
        <w:ind w:left="159" w:right="159"/>
        <w:jc w:val="center"/>
        <w:rPr>
          <w:rFonts w:ascii="Book Antiqua" w:hAnsi="Book Antiqua"/>
          <w:sz w:val="21"/>
          <w:szCs w:val="21"/>
        </w:rPr>
      </w:pPr>
      <w:r w:rsidRPr="0030166A">
        <w:rPr>
          <w:rFonts w:ascii="Book Antiqua" w:hAnsi="Book Antiqua"/>
          <w:sz w:val="21"/>
          <w:szCs w:val="21"/>
        </w:rPr>
        <w:t>Végső előterjesztői indokolás</w:t>
      </w:r>
    </w:p>
    <w:p w:rsidR="007E5065" w:rsidRPr="0030166A" w:rsidRDefault="00165F90">
      <w:pPr>
        <w:pStyle w:val="Szvegtrzs"/>
        <w:spacing w:before="159" w:after="159" w:line="240" w:lineRule="auto"/>
        <w:ind w:left="159" w:right="159"/>
        <w:jc w:val="both"/>
        <w:rPr>
          <w:rFonts w:ascii="Book Antiqua" w:hAnsi="Book Antiqua"/>
          <w:sz w:val="21"/>
          <w:szCs w:val="21"/>
        </w:rPr>
      </w:pPr>
      <w:r w:rsidRPr="0030166A">
        <w:rPr>
          <w:rFonts w:ascii="Book Antiqua" w:hAnsi="Book Antiqua"/>
          <w:sz w:val="21"/>
          <w:szCs w:val="21"/>
        </w:rPr>
        <w:t>A Kormányhivatal szakmai segítségnyújtása alapján felülvizsgáltuk a rendeletet, és a jogszabályi hierarchia figyelembe vételével annak módosítása vált szükségessé.</w:t>
      </w:r>
    </w:p>
    <w:sectPr w:rsidR="007E5065" w:rsidRPr="0030166A">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F10" w:rsidRDefault="00165F90">
      <w:r>
        <w:separator/>
      </w:r>
    </w:p>
  </w:endnote>
  <w:endnote w:type="continuationSeparator" w:id="0">
    <w:p w:rsidR="00376F10" w:rsidRDefault="0016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OpenSymbol">
    <w:altName w:val="Arial Unicode MS"/>
    <w:panose1 w:val="05010000000000000000"/>
    <w:charset w:val="02"/>
    <w:family w:val="auto"/>
    <w:pitch w:val="default"/>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065" w:rsidRDefault="00165F90">
    <w:pPr>
      <w:pStyle w:val="llb"/>
      <w:jc w:val="center"/>
    </w:pPr>
    <w:r>
      <w:fldChar w:fldCharType="begin"/>
    </w:r>
    <w:r>
      <w:instrText>PAGE</w:instrText>
    </w:r>
    <w:r>
      <w:fldChar w:fldCharType="separate"/>
    </w:r>
    <w:r w:rsidR="00B237AF">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065" w:rsidRDefault="00165F90">
    <w:pPr>
      <w:pStyle w:val="llb"/>
      <w:jc w:val="center"/>
    </w:pPr>
    <w:r>
      <w:fldChar w:fldCharType="begin"/>
    </w:r>
    <w:r>
      <w:instrText>PAGE</w:instrText>
    </w:r>
    <w:r>
      <w:fldChar w:fldCharType="separate"/>
    </w:r>
    <w:r w:rsidR="008C2EF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F10" w:rsidRDefault="00165F90">
      <w:r>
        <w:separator/>
      </w:r>
    </w:p>
  </w:footnote>
  <w:footnote w:type="continuationSeparator" w:id="0">
    <w:p w:rsidR="00376F10" w:rsidRDefault="00165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23FF7"/>
    <w:multiLevelType w:val="multilevel"/>
    <w:tmpl w:val="518A7C0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065"/>
    <w:rsid w:val="00024FE9"/>
    <w:rsid w:val="00165F90"/>
    <w:rsid w:val="0030166A"/>
    <w:rsid w:val="00376F10"/>
    <w:rsid w:val="00381036"/>
    <w:rsid w:val="006709BB"/>
    <w:rsid w:val="007E5065"/>
    <w:rsid w:val="008C2EFF"/>
    <w:rsid w:val="00B237A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934374-341F-42B3-92B4-CD4FAC44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link w:val="SzvegtrzsChar"/>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link w:val="llbChar"/>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character" w:customStyle="1" w:styleId="SzvegtrzsChar">
    <w:name w:val="Szövegtörzs Char"/>
    <w:basedOn w:val="Bekezdsalapbettpusa"/>
    <w:link w:val="Szvegtrzs"/>
    <w:rsid w:val="0030166A"/>
    <w:rPr>
      <w:rFonts w:ascii="Times New Roman" w:hAnsi="Times New Roman"/>
      <w:lang w:val="hu-HU"/>
    </w:rPr>
  </w:style>
  <w:style w:type="character" w:customStyle="1" w:styleId="llbChar">
    <w:name w:val="Élőláb Char"/>
    <w:basedOn w:val="Bekezdsalapbettpusa"/>
    <w:link w:val="llb"/>
    <w:rsid w:val="0030166A"/>
    <w:rPr>
      <w:rFonts w:ascii="Times New Roman" w:hAnsi="Times New Roman"/>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642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782</Words>
  <Characters>5402</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dc:description/>
  <cp:lastModifiedBy>Dr. Molnár Zsuzsanna</cp:lastModifiedBy>
  <cp:revision>2</cp:revision>
  <dcterms:created xsi:type="dcterms:W3CDTF">2026-01-15T14:07:00Z</dcterms:created>
  <dcterms:modified xsi:type="dcterms:W3CDTF">2026-01-15T14:07:00Z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